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C8158" w14:textId="52172C8F" w:rsidR="00AC2F4D" w:rsidRDefault="001058DF" w:rsidP="00AC2F4D">
      <w:pPr>
        <w:pStyle w:val="Overskrift2"/>
        <w:rPr>
          <w:lang w:val="en-US"/>
        </w:rPr>
      </w:pPr>
      <w:r>
        <w:rPr>
          <w:lang w:val="en-US"/>
        </w:rPr>
        <w:t xml:space="preserve">Supplementary </w:t>
      </w:r>
      <w:r w:rsidR="00E06D7E">
        <w:rPr>
          <w:lang w:val="en-US"/>
        </w:rPr>
        <w:t>6</w:t>
      </w:r>
      <w:r w:rsidR="00AC2F4D">
        <w:rPr>
          <w:lang w:val="en-US"/>
        </w:rPr>
        <w:t xml:space="preserve"> - Symptoms of functional impairment 18 months after BCS</w:t>
      </w:r>
    </w:p>
    <w:p w14:paraId="7F1ADC8A" w14:textId="77777777" w:rsidR="00AC2F4D" w:rsidRPr="00A96193" w:rsidRDefault="00AC2F4D" w:rsidP="00AC2F4D">
      <w:pPr>
        <w:rPr>
          <w:lang w:val="en-US"/>
        </w:rPr>
      </w:pPr>
    </w:p>
    <w:tbl>
      <w:tblPr>
        <w:tblStyle w:val="Tabel-Gitter"/>
        <w:tblW w:w="9049" w:type="dxa"/>
        <w:tblLayout w:type="fixed"/>
        <w:tblLook w:val="04A0" w:firstRow="1" w:lastRow="0" w:firstColumn="1" w:lastColumn="0" w:noHBand="0" w:noVBand="1"/>
      </w:tblPr>
      <w:tblGrid>
        <w:gridCol w:w="3096"/>
        <w:gridCol w:w="1169"/>
        <w:gridCol w:w="1170"/>
        <w:gridCol w:w="1169"/>
        <w:gridCol w:w="1170"/>
        <w:gridCol w:w="1275"/>
      </w:tblGrid>
      <w:tr w:rsidR="00AC2F4D" w:rsidRPr="00F35BE0" w14:paraId="770CDBAB" w14:textId="77777777" w:rsidTr="00D37FB1">
        <w:trPr>
          <w:trHeight w:val="454"/>
        </w:trPr>
        <w:tc>
          <w:tcPr>
            <w:tcW w:w="30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4C6E7" w:themeFill="accent1" w:themeFillTint="66"/>
          </w:tcPr>
          <w:p w14:paraId="448B9697" w14:textId="77777777" w:rsidR="00AC2F4D" w:rsidRPr="00AA754A" w:rsidRDefault="00AC2F4D" w:rsidP="00D37FB1">
            <w:pPr>
              <w:rPr>
                <w:b/>
                <w:sz w:val="28"/>
                <w:szCs w:val="28"/>
                <w:lang w:val="en-US"/>
              </w:rPr>
            </w:pPr>
            <w:r w:rsidRPr="00AA754A">
              <w:rPr>
                <w:b/>
                <w:sz w:val="28"/>
                <w:szCs w:val="28"/>
                <w:lang w:val="en-US"/>
              </w:rPr>
              <w:t>SYMPTOMS of</w:t>
            </w:r>
          </w:p>
          <w:p w14:paraId="3A1CED75" w14:textId="77777777" w:rsidR="00AC2F4D" w:rsidRPr="00221BE8" w:rsidRDefault="00AC2F4D" w:rsidP="00D37FB1">
            <w:pPr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f</w:t>
            </w:r>
            <w:r w:rsidRPr="00AA754A">
              <w:rPr>
                <w:b/>
                <w:sz w:val="28"/>
                <w:szCs w:val="28"/>
                <w:lang w:val="en-US"/>
              </w:rPr>
              <w:t>unctional impairment</w:t>
            </w:r>
          </w:p>
        </w:tc>
        <w:tc>
          <w:tcPr>
            <w:tcW w:w="233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B4C6E7" w:themeFill="accent1" w:themeFillTint="66"/>
            <w:vAlign w:val="center"/>
          </w:tcPr>
          <w:p w14:paraId="02CE69BD" w14:textId="77777777" w:rsidR="00AC2F4D" w:rsidRPr="0041440F" w:rsidRDefault="00AC2F4D" w:rsidP="00D37FB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1440F">
              <w:rPr>
                <w:b/>
                <w:bCs/>
                <w:sz w:val="28"/>
                <w:szCs w:val="28"/>
                <w:lang w:val="en-US"/>
              </w:rPr>
              <w:t>C-BCS</w:t>
            </w:r>
          </w:p>
        </w:tc>
        <w:tc>
          <w:tcPr>
            <w:tcW w:w="2339" w:type="dxa"/>
            <w:gridSpan w:val="2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</w:tcPr>
          <w:p w14:paraId="43BB2F08" w14:textId="77777777" w:rsidR="00AC2F4D" w:rsidRPr="0041440F" w:rsidRDefault="00AC2F4D" w:rsidP="00D37FB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1440F">
              <w:rPr>
                <w:b/>
                <w:bCs/>
                <w:sz w:val="28"/>
                <w:szCs w:val="28"/>
                <w:lang w:val="en-US"/>
              </w:rPr>
              <w:t>OPS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7F0828A9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C77A1A">
              <w:rPr>
                <w:lang w:val="en-US"/>
              </w:rPr>
              <w:t>p-value</w:t>
            </w:r>
          </w:p>
        </w:tc>
      </w:tr>
      <w:tr w:rsidR="00AC2F4D" w:rsidRPr="00F35BE0" w14:paraId="76B857DC" w14:textId="77777777" w:rsidTr="00D37FB1">
        <w:tc>
          <w:tcPr>
            <w:tcW w:w="30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1" w:themeFillTint="66"/>
          </w:tcPr>
          <w:p w14:paraId="43542E20" w14:textId="77777777" w:rsidR="00AC2F4D" w:rsidRPr="00757A4F" w:rsidRDefault="00AC2F4D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0F7A56F9" w14:textId="77777777" w:rsidR="00AC2F4D" w:rsidRPr="0041440F" w:rsidRDefault="00AC2F4D" w:rsidP="00D37FB1">
            <w:pPr>
              <w:jc w:val="center"/>
              <w:rPr>
                <w:lang w:val="en-US"/>
              </w:rPr>
            </w:pPr>
            <w:r w:rsidRPr="0041440F">
              <w:rPr>
                <w:lang w:val="en-US"/>
              </w:rPr>
              <w:t>N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63673DA9" w14:textId="77777777" w:rsidR="00AC2F4D" w:rsidRPr="0041440F" w:rsidRDefault="00AC2F4D" w:rsidP="00D37FB1">
            <w:pPr>
              <w:jc w:val="center"/>
              <w:rPr>
                <w:lang w:val="en-US"/>
              </w:rPr>
            </w:pPr>
            <w:r w:rsidRPr="0041440F">
              <w:rPr>
                <w:lang w:val="en-US"/>
              </w:rPr>
              <w:t>% (CI)</w:t>
            </w:r>
          </w:p>
        </w:tc>
        <w:tc>
          <w:tcPr>
            <w:tcW w:w="1169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</w:tcPr>
          <w:p w14:paraId="0AB566DF" w14:textId="77777777" w:rsidR="00AC2F4D" w:rsidRPr="0041440F" w:rsidRDefault="00AC2F4D" w:rsidP="00D37FB1">
            <w:pPr>
              <w:jc w:val="center"/>
              <w:rPr>
                <w:lang w:val="en-US"/>
              </w:rPr>
            </w:pPr>
            <w:r w:rsidRPr="0041440F">
              <w:rPr>
                <w:lang w:val="en-US"/>
              </w:rPr>
              <w:t>N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</w:tcPr>
          <w:p w14:paraId="6C3830C2" w14:textId="77777777" w:rsidR="00AC2F4D" w:rsidRPr="0041440F" w:rsidRDefault="00AC2F4D" w:rsidP="00D37FB1">
            <w:pPr>
              <w:jc w:val="center"/>
              <w:rPr>
                <w:lang w:val="en-US"/>
              </w:rPr>
            </w:pPr>
            <w:r w:rsidRPr="0041440F">
              <w:rPr>
                <w:lang w:val="en-US"/>
              </w:rPr>
              <w:t>% (CI)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42B361B6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2F4D" w:rsidRPr="00F35BE0" w14:paraId="6A15E656" w14:textId="77777777" w:rsidTr="00D37FB1">
        <w:tc>
          <w:tcPr>
            <w:tcW w:w="309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90F7D79" w14:textId="77777777" w:rsidR="00AC2F4D" w:rsidRPr="00757A4F" w:rsidRDefault="00AC2F4D" w:rsidP="00D37FB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953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D49D3" w14:textId="77777777" w:rsidR="00AC2F4D" w:rsidRDefault="00AC2F4D" w:rsidP="00D37FB1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C2F4D" w:rsidRPr="00862294" w14:paraId="6AF4C7AB" w14:textId="77777777" w:rsidTr="00D37FB1">
        <w:tc>
          <w:tcPr>
            <w:tcW w:w="3096" w:type="dxa"/>
            <w:tcBorders>
              <w:left w:val="single" w:sz="18" w:space="0" w:color="auto"/>
              <w:right w:val="single" w:sz="18" w:space="0" w:color="auto"/>
            </w:tcBorders>
          </w:tcPr>
          <w:p w14:paraId="65326468" w14:textId="77777777" w:rsidR="00AC2F4D" w:rsidRPr="00AA754A" w:rsidRDefault="00AC2F4D" w:rsidP="00D37FB1">
            <w:pPr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Hand and arm function</w:t>
            </w:r>
          </w:p>
        </w:tc>
        <w:tc>
          <w:tcPr>
            <w:tcW w:w="1169" w:type="dxa"/>
            <w:tcBorders>
              <w:left w:val="single" w:sz="18" w:space="0" w:color="auto"/>
            </w:tcBorders>
            <w:vAlign w:val="center"/>
          </w:tcPr>
          <w:p w14:paraId="5942E197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1170" w:type="dxa"/>
            <w:vAlign w:val="center"/>
          </w:tcPr>
          <w:p w14:paraId="75D548B3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17 (10-26)</w:t>
            </w:r>
          </w:p>
        </w:tc>
        <w:tc>
          <w:tcPr>
            <w:tcW w:w="1169" w:type="dxa"/>
            <w:tcBorders>
              <w:right w:val="single" w:sz="8" w:space="0" w:color="auto"/>
            </w:tcBorders>
            <w:vAlign w:val="center"/>
          </w:tcPr>
          <w:p w14:paraId="1252FBFB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17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9996E4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20 (13-29)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33E5FF9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0.512</w:t>
            </w:r>
          </w:p>
        </w:tc>
      </w:tr>
      <w:tr w:rsidR="00AC2F4D" w:rsidRPr="00862294" w14:paraId="3D499BAF" w14:textId="77777777" w:rsidTr="00D37FB1">
        <w:tc>
          <w:tcPr>
            <w:tcW w:w="3096" w:type="dxa"/>
            <w:tcBorders>
              <w:left w:val="single" w:sz="18" w:space="0" w:color="auto"/>
              <w:right w:val="single" w:sz="18" w:space="0" w:color="auto"/>
            </w:tcBorders>
          </w:tcPr>
          <w:p w14:paraId="4B9CE0C2" w14:textId="77777777" w:rsidR="00AC2F4D" w:rsidRPr="00AA754A" w:rsidRDefault="00AC2F4D" w:rsidP="00D37FB1">
            <w:pPr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Dressing habits</w:t>
            </w:r>
          </w:p>
        </w:tc>
        <w:tc>
          <w:tcPr>
            <w:tcW w:w="1169" w:type="dxa"/>
            <w:tcBorders>
              <w:left w:val="single" w:sz="18" w:space="0" w:color="auto"/>
            </w:tcBorders>
            <w:vAlign w:val="center"/>
          </w:tcPr>
          <w:p w14:paraId="5C675335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170" w:type="dxa"/>
            <w:vAlign w:val="center"/>
          </w:tcPr>
          <w:p w14:paraId="02F00534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14 (8-22)</w:t>
            </w:r>
          </w:p>
        </w:tc>
        <w:tc>
          <w:tcPr>
            <w:tcW w:w="1169" w:type="dxa"/>
            <w:tcBorders>
              <w:right w:val="single" w:sz="8" w:space="0" w:color="auto"/>
            </w:tcBorders>
            <w:vAlign w:val="center"/>
          </w:tcPr>
          <w:p w14:paraId="4D045369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17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00D3D7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9 (4-16)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CCBB0C7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0.162</w:t>
            </w:r>
          </w:p>
        </w:tc>
      </w:tr>
      <w:tr w:rsidR="00AC2F4D" w:rsidRPr="00862294" w14:paraId="58CA6CA8" w14:textId="77777777" w:rsidTr="00D37FB1">
        <w:tc>
          <w:tcPr>
            <w:tcW w:w="3096" w:type="dxa"/>
            <w:tcBorders>
              <w:left w:val="single" w:sz="18" w:space="0" w:color="auto"/>
              <w:right w:val="single" w:sz="18" w:space="0" w:color="auto"/>
            </w:tcBorders>
          </w:tcPr>
          <w:p w14:paraId="4BE656CD" w14:textId="77777777" w:rsidR="00AC2F4D" w:rsidRPr="00AA754A" w:rsidRDefault="00AC2F4D" w:rsidP="00D37FB1">
            <w:pPr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GB"/>
              </w:rPr>
              <w:t>Habits of household chores</w:t>
            </w:r>
          </w:p>
        </w:tc>
        <w:tc>
          <w:tcPr>
            <w:tcW w:w="1169" w:type="dxa"/>
            <w:tcBorders>
              <w:left w:val="single" w:sz="18" w:space="0" w:color="auto"/>
            </w:tcBorders>
            <w:vAlign w:val="center"/>
          </w:tcPr>
          <w:p w14:paraId="5E9CC239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48</w:t>
            </w:r>
          </w:p>
        </w:tc>
        <w:tc>
          <w:tcPr>
            <w:tcW w:w="1170" w:type="dxa"/>
            <w:vAlign w:val="center"/>
          </w:tcPr>
          <w:p w14:paraId="3ED3F70C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21 (13-30)</w:t>
            </w:r>
          </w:p>
        </w:tc>
        <w:tc>
          <w:tcPr>
            <w:tcW w:w="1169" w:type="dxa"/>
            <w:tcBorders>
              <w:right w:val="single" w:sz="8" w:space="0" w:color="auto"/>
            </w:tcBorders>
            <w:vAlign w:val="center"/>
          </w:tcPr>
          <w:p w14:paraId="64B9683D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17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E0E70B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19 (12-28)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C66A4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0.633</w:t>
            </w:r>
          </w:p>
        </w:tc>
      </w:tr>
      <w:tr w:rsidR="00AC2F4D" w:rsidRPr="00862294" w14:paraId="109F141E" w14:textId="77777777" w:rsidTr="00D37FB1">
        <w:tc>
          <w:tcPr>
            <w:tcW w:w="3096" w:type="dxa"/>
            <w:tcBorders>
              <w:left w:val="single" w:sz="18" w:space="0" w:color="auto"/>
              <w:right w:val="single" w:sz="18" w:space="0" w:color="auto"/>
            </w:tcBorders>
          </w:tcPr>
          <w:p w14:paraId="68B74305" w14:textId="77777777" w:rsidR="00AC2F4D" w:rsidRPr="00AA754A" w:rsidRDefault="00AC2F4D" w:rsidP="00D37FB1">
            <w:pPr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GB"/>
              </w:rPr>
              <w:t>Washing and styling hair</w:t>
            </w:r>
          </w:p>
        </w:tc>
        <w:tc>
          <w:tcPr>
            <w:tcW w:w="1169" w:type="dxa"/>
            <w:tcBorders>
              <w:left w:val="single" w:sz="18" w:space="0" w:color="auto"/>
            </w:tcBorders>
            <w:vAlign w:val="center"/>
          </w:tcPr>
          <w:p w14:paraId="5992F66C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170" w:type="dxa"/>
            <w:vAlign w:val="center"/>
          </w:tcPr>
          <w:p w14:paraId="760484BE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11 (6-19)</w:t>
            </w:r>
          </w:p>
        </w:tc>
        <w:tc>
          <w:tcPr>
            <w:tcW w:w="1169" w:type="dxa"/>
            <w:tcBorders>
              <w:right w:val="single" w:sz="8" w:space="0" w:color="auto"/>
            </w:tcBorders>
            <w:vAlign w:val="center"/>
          </w:tcPr>
          <w:p w14:paraId="2665625D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17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7B4EA6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10 (5-18)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784E703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0.792</w:t>
            </w:r>
          </w:p>
        </w:tc>
      </w:tr>
      <w:tr w:rsidR="00AC2F4D" w:rsidRPr="00862294" w14:paraId="46FD54C3" w14:textId="77777777" w:rsidTr="00D37FB1">
        <w:tc>
          <w:tcPr>
            <w:tcW w:w="3096" w:type="dxa"/>
            <w:tcBorders>
              <w:left w:val="single" w:sz="18" w:space="0" w:color="auto"/>
              <w:right w:val="single" w:sz="18" w:space="0" w:color="auto"/>
            </w:tcBorders>
          </w:tcPr>
          <w:p w14:paraId="41D374F3" w14:textId="77777777" w:rsidR="00AC2F4D" w:rsidRPr="00AA754A" w:rsidRDefault="00AC2F4D" w:rsidP="00D37FB1">
            <w:pPr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GB"/>
              </w:rPr>
              <w:t>Reaching above the head</w:t>
            </w:r>
          </w:p>
        </w:tc>
        <w:tc>
          <w:tcPr>
            <w:tcW w:w="1169" w:type="dxa"/>
            <w:tcBorders>
              <w:left w:val="single" w:sz="18" w:space="0" w:color="auto"/>
            </w:tcBorders>
            <w:vAlign w:val="center"/>
          </w:tcPr>
          <w:p w14:paraId="683A7500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51</w:t>
            </w:r>
          </w:p>
        </w:tc>
        <w:tc>
          <w:tcPr>
            <w:tcW w:w="1170" w:type="dxa"/>
            <w:vAlign w:val="center"/>
          </w:tcPr>
          <w:p w14:paraId="25A78254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23 (15-32)</w:t>
            </w:r>
          </w:p>
        </w:tc>
        <w:tc>
          <w:tcPr>
            <w:tcW w:w="1169" w:type="dxa"/>
            <w:tcBorders>
              <w:right w:val="single" w:sz="8" w:space="0" w:color="auto"/>
            </w:tcBorders>
            <w:vAlign w:val="center"/>
          </w:tcPr>
          <w:p w14:paraId="263F97A0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17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8970F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21 (13-30)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EB814A9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0.742</w:t>
            </w:r>
          </w:p>
        </w:tc>
      </w:tr>
      <w:tr w:rsidR="00AC2F4D" w:rsidRPr="00862294" w14:paraId="380823EB" w14:textId="77777777" w:rsidTr="00D37FB1">
        <w:tc>
          <w:tcPr>
            <w:tcW w:w="3096" w:type="dxa"/>
            <w:tcBorders>
              <w:left w:val="single" w:sz="18" w:space="0" w:color="auto"/>
              <w:right w:val="single" w:sz="18" w:space="0" w:color="auto"/>
            </w:tcBorders>
          </w:tcPr>
          <w:p w14:paraId="7FA98D9C" w14:textId="77777777" w:rsidR="00AC2F4D" w:rsidRPr="00AA754A" w:rsidRDefault="00AC2F4D" w:rsidP="00D37FB1">
            <w:pPr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GB"/>
              </w:rPr>
              <w:t>Carrying heavy bags</w:t>
            </w:r>
          </w:p>
        </w:tc>
        <w:tc>
          <w:tcPr>
            <w:tcW w:w="1169" w:type="dxa"/>
            <w:tcBorders>
              <w:left w:val="single" w:sz="18" w:space="0" w:color="auto"/>
            </w:tcBorders>
            <w:vAlign w:val="center"/>
          </w:tcPr>
          <w:p w14:paraId="26AA9288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64</w:t>
            </w:r>
          </w:p>
        </w:tc>
        <w:tc>
          <w:tcPr>
            <w:tcW w:w="1170" w:type="dxa"/>
            <w:vAlign w:val="center"/>
          </w:tcPr>
          <w:p w14:paraId="78C444CB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28 (19-38)</w:t>
            </w:r>
          </w:p>
        </w:tc>
        <w:tc>
          <w:tcPr>
            <w:tcW w:w="1169" w:type="dxa"/>
            <w:tcBorders>
              <w:right w:val="single" w:sz="8" w:space="0" w:color="auto"/>
            </w:tcBorders>
            <w:vAlign w:val="center"/>
          </w:tcPr>
          <w:p w14:paraId="1C901456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17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68F2FE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26 (18-36)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3EEC9C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0.673</w:t>
            </w:r>
          </w:p>
        </w:tc>
      </w:tr>
      <w:tr w:rsidR="00AC2F4D" w:rsidRPr="00862294" w14:paraId="4E59EAB5" w14:textId="77777777" w:rsidTr="00D37FB1">
        <w:tc>
          <w:tcPr>
            <w:tcW w:w="3096" w:type="dxa"/>
            <w:tcBorders>
              <w:left w:val="single" w:sz="18" w:space="0" w:color="auto"/>
              <w:right w:val="single" w:sz="18" w:space="0" w:color="auto"/>
            </w:tcBorders>
          </w:tcPr>
          <w:p w14:paraId="2B56C2F7" w14:textId="77777777" w:rsidR="00AC2F4D" w:rsidRPr="00AA754A" w:rsidRDefault="00AC2F4D" w:rsidP="00D37FB1">
            <w:pPr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GB"/>
              </w:rPr>
              <w:t>Hobbies and sports activities</w:t>
            </w:r>
          </w:p>
        </w:tc>
        <w:tc>
          <w:tcPr>
            <w:tcW w:w="1169" w:type="dxa"/>
            <w:tcBorders>
              <w:left w:val="single" w:sz="18" w:space="0" w:color="auto"/>
            </w:tcBorders>
            <w:vAlign w:val="center"/>
          </w:tcPr>
          <w:p w14:paraId="3A825A58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170" w:type="dxa"/>
            <w:vAlign w:val="center"/>
          </w:tcPr>
          <w:p w14:paraId="35D0A8ED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15 (9-24)</w:t>
            </w:r>
          </w:p>
        </w:tc>
        <w:tc>
          <w:tcPr>
            <w:tcW w:w="1169" w:type="dxa"/>
            <w:tcBorders>
              <w:right w:val="single" w:sz="8" w:space="0" w:color="auto"/>
            </w:tcBorders>
            <w:vAlign w:val="center"/>
          </w:tcPr>
          <w:p w14:paraId="20ED6677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17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8098F4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12 (6-20)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78AB8C" w14:textId="77777777" w:rsidR="00AC2F4D" w:rsidRPr="00AA754A" w:rsidRDefault="00AC2F4D" w:rsidP="00D37FB1">
            <w:pPr>
              <w:jc w:val="center"/>
              <w:rPr>
                <w:sz w:val="20"/>
                <w:szCs w:val="20"/>
                <w:lang w:val="en-US"/>
              </w:rPr>
            </w:pPr>
            <w:r w:rsidRPr="00AA754A">
              <w:rPr>
                <w:sz w:val="20"/>
                <w:szCs w:val="20"/>
                <w:lang w:val="en-US"/>
              </w:rPr>
              <w:t>0.417</w:t>
            </w:r>
          </w:p>
        </w:tc>
      </w:tr>
      <w:tr w:rsidR="00AC2F4D" w:rsidRPr="00862294" w14:paraId="59163DC3" w14:textId="77777777" w:rsidTr="00D37FB1">
        <w:tc>
          <w:tcPr>
            <w:tcW w:w="309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8DFB37" w14:textId="77777777" w:rsidR="00AC2F4D" w:rsidRPr="00536220" w:rsidRDefault="00AC2F4D" w:rsidP="00D37FB1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5953" w:type="dxa"/>
            <w:gridSpan w:val="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EB6889" w14:textId="77777777" w:rsidR="00AC2F4D" w:rsidRDefault="00AC2F4D" w:rsidP="00D37FB1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454C548E" w14:textId="77777777" w:rsidR="00AC2F4D" w:rsidRDefault="00AC2F4D" w:rsidP="00AC2F4D">
      <w:pPr>
        <w:rPr>
          <w:szCs w:val="36"/>
          <w:lang w:val="en-US"/>
        </w:rPr>
      </w:pPr>
    </w:p>
    <w:p w14:paraId="1C54A8F3" w14:textId="77777777" w:rsidR="00F045EE" w:rsidRDefault="00AC2F4D" w:rsidP="00AC2F4D">
      <w:pPr>
        <w:rPr>
          <w:szCs w:val="36"/>
          <w:lang w:val="en-US"/>
        </w:rPr>
      </w:pPr>
      <w:r w:rsidRPr="0041440F">
        <w:rPr>
          <w:szCs w:val="36"/>
          <w:lang w:val="en-US"/>
        </w:rPr>
        <w:t>Results from the questionnaire. Symptoms</w:t>
      </w:r>
      <w:r>
        <w:rPr>
          <w:szCs w:val="36"/>
          <w:lang w:val="en-US"/>
        </w:rPr>
        <w:t xml:space="preserve"> are provided </w:t>
      </w:r>
      <w:r w:rsidRPr="0041440F">
        <w:rPr>
          <w:szCs w:val="36"/>
          <w:lang w:val="en-US"/>
        </w:rPr>
        <w:t>as prevalence and prevalence proportion</w:t>
      </w:r>
      <w:r w:rsidR="00F045EE">
        <w:rPr>
          <w:szCs w:val="36"/>
          <w:lang w:val="en-US"/>
        </w:rPr>
        <w:t>.</w:t>
      </w:r>
    </w:p>
    <w:p w14:paraId="76E23230" w14:textId="77777777" w:rsidR="00AC2F4D" w:rsidRPr="00565491" w:rsidRDefault="00AC2F4D" w:rsidP="00AC2F4D">
      <w:pPr>
        <w:rPr>
          <w:sz w:val="20"/>
          <w:lang w:val="en-US"/>
        </w:rPr>
      </w:pPr>
      <w:r w:rsidRPr="00565491">
        <w:rPr>
          <w:sz w:val="20"/>
          <w:lang w:val="en-US"/>
        </w:rPr>
        <w:t>N</w:t>
      </w:r>
      <w:r>
        <w:rPr>
          <w:sz w:val="20"/>
          <w:lang w:val="en-US"/>
        </w:rPr>
        <w:t xml:space="preserve"> </w:t>
      </w:r>
      <w:r w:rsidRPr="00565491">
        <w:rPr>
          <w:sz w:val="20"/>
          <w:lang w:val="en-US"/>
        </w:rPr>
        <w:t>=</w:t>
      </w:r>
      <w:r>
        <w:rPr>
          <w:sz w:val="20"/>
          <w:lang w:val="en-US"/>
        </w:rPr>
        <w:t xml:space="preserve"> n</w:t>
      </w:r>
      <w:r w:rsidRPr="00565491">
        <w:rPr>
          <w:sz w:val="20"/>
          <w:lang w:val="en-US"/>
        </w:rPr>
        <w:t>umber, %</w:t>
      </w:r>
      <w:r>
        <w:rPr>
          <w:sz w:val="20"/>
          <w:lang w:val="en-US"/>
        </w:rPr>
        <w:t xml:space="preserve"> </w:t>
      </w:r>
      <w:r w:rsidRPr="00565491">
        <w:rPr>
          <w:sz w:val="20"/>
          <w:lang w:val="en-US"/>
        </w:rPr>
        <w:t>=</w:t>
      </w:r>
      <w:r>
        <w:rPr>
          <w:sz w:val="20"/>
          <w:lang w:val="en-US"/>
        </w:rPr>
        <w:t xml:space="preserve"> p</w:t>
      </w:r>
      <w:r w:rsidRPr="00565491">
        <w:rPr>
          <w:sz w:val="20"/>
          <w:lang w:val="en-US"/>
        </w:rPr>
        <w:t xml:space="preserve">revalence proportion, CI = </w:t>
      </w:r>
      <w:r>
        <w:rPr>
          <w:sz w:val="20"/>
          <w:lang w:val="en-US"/>
        </w:rPr>
        <w:t>c</w:t>
      </w:r>
      <w:r w:rsidRPr="00565491">
        <w:rPr>
          <w:sz w:val="20"/>
          <w:lang w:val="en-US"/>
        </w:rPr>
        <w:t>onfidence intervals</w:t>
      </w:r>
      <w:r>
        <w:rPr>
          <w:sz w:val="20"/>
          <w:lang w:val="en-US"/>
        </w:rPr>
        <w:t xml:space="preserve">, </w:t>
      </w:r>
      <w:r w:rsidRPr="00565491">
        <w:rPr>
          <w:sz w:val="20"/>
          <w:szCs w:val="20"/>
          <w:lang w:val="en-US"/>
        </w:rPr>
        <w:t>C-BCS = conventional breast conserving surgery, OPS = oncoplastic breast surgery</w:t>
      </w:r>
    </w:p>
    <w:p w14:paraId="5EAC5951" w14:textId="77777777" w:rsidR="00AC2F4D" w:rsidRPr="00565491" w:rsidRDefault="00AC2F4D" w:rsidP="00AC2F4D">
      <w:pPr>
        <w:rPr>
          <w:lang w:val="en-US"/>
        </w:rPr>
      </w:pPr>
    </w:p>
    <w:p w14:paraId="14EB5843" w14:textId="77777777" w:rsidR="00AC2F4D" w:rsidRDefault="00AC2F4D" w:rsidP="00AC2F4D">
      <w:pPr>
        <w:rPr>
          <w:lang w:val="en-US"/>
        </w:rPr>
      </w:pPr>
    </w:p>
    <w:p w14:paraId="23A5C208" w14:textId="77777777" w:rsidR="00AC2F4D" w:rsidRPr="00AC2F4D" w:rsidRDefault="00AC2F4D">
      <w:pPr>
        <w:rPr>
          <w:lang w:val="en-US"/>
        </w:rPr>
      </w:pPr>
    </w:p>
    <w:sectPr w:rsidR="00AC2F4D" w:rsidRPr="00AC2F4D" w:rsidSect="001F4FE3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F4D"/>
    <w:rsid w:val="001058DF"/>
    <w:rsid w:val="001F4FE3"/>
    <w:rsid w:val="00AC2F4D"/>
    <w:rsid w:val="00E06D7E"/>
    <w:rsid w:val="00F0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F00727"/>
  <w15:chartTrackingRefBased/>
  <w15:docId w15:val="{89666F96-A420-2643-869A-55C20C33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F4D"/>
    <w:rPr>
      <w:rFonts w:eastAsiaTheme="minorEastAsia"/>
      <w:lang w:eastAsia="da-DK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C2F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AC2F4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da-DK"/>
    </w:rPr>
  </w:style>
  <w:style w:type="table" w:styleId="Tabel-Gitter">
    <w:name w:val="Table Grid"/>
    <w:basedOn w:val="Tabel-Normal"/>
    <w:uiPriority w:val="59"/>
    <w:rsid w:val="00AC2F4D"/>
    <w:rPr>
      <w:rFonts w:eastAsiaTheme="minorEastAsia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688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Rye hauerslev</dc:creator>
  <cp:keywords/>
  <dc:description/>
  <cp:lastModifiedBy>Katrine Rye hauerslev</cp:lastModifiedBy>
  <cp:revision>3</cp:revision>
  <dcterms:created xsi:type="dcterms:W3CDTF">2021-01-25T14:34:00Z</dcterms:created>
  <dcterms:modified xsi:type="dcterms:W3CDTF">2021-03-04T19:33:00Z</dcterms:modified>
</cp:coreProperties>
</file>